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F5356" w14:textId="68131373" w:rsidR="00461DC6" w:rsidRDefault="00461DC6">
      <w:pPr>
        <w:pStyle w:val="BodyText"/>
        <w:spacing w:before="3"/>
        <w:rPr>
          <w:rFonts w:ascii="Calibri"/>
          <w:i/>
          <w:sz w:val="18"/>
        </w:rPr>
      </w:pPr>
    </w:p>
    <w:p w14:paraId="3EDE095B" w14:textId="05B06DEF" w:rsidR="007A7913" w:rsidRDefault="007A7913">
      <w:pPr>
        <w:pStyle w:val="BodyText"/>
        <w:spacing w:before="3"/>
        <w:rPr>
          <w:rFonts w:ascii="Calibri"/>
          <w:i/>
          <w:sz w:val="18"/>
        </w:rPr>
      </w:pPr>
    </w:p>
    <w:p w14:paraId="5C760FF6" w14:textId="77777777" w:rsidR="00E2175D" w:rsidRDefault="00E2175D">
      <w:pPr>
        <w:pStyle w:val="BodyText"/>
        <w:spacing w:before="3"/>
        <w:rPr>
          <w:rFonts w:ascii="Calibri"/>
          <w:i/>
          <w:sz w:val="18"/>
        </w:rPr>
      </w:pPr>
    </w:p>
    <w:p w14:paraId="73164F32" w14:textId="77777777" w:rsidR="00E2175D" w:rsidRDefault="00E2175D">
      <w:pPr>
        <w:pStyle w:val="BodyText"/>
        <w:spacing w:before="3"/>
        <w:rPr>
          <w:rFonts w:ascii="Calibri"/>
          <w:i/>
          <w:sz w:val="18"/>
        </w:rPr>
      </w:pPr>
    </w:p>
    <w:p w14:paraId="6044DC57" w14:textId="4CC5DD28" w:rsidR="007A7913" w:rsidRDefault="007A7913">
      <w:pPr>
        <w:pStyle w:val="BodyText"/>
        <w:spacing w:before="3"/>
        <w:rPr>
          <w:rFonts w:ascii="Calibri"/>
          <w:i/>
          <w:sz w:val="18"/>
        </w:rPr>
      </w:pPr>
    </w:p>
    <w:p w14:paraId="5DC2226B" w14:textId="77777777" w:rsidR="007A7913" w:rsidRDefault="007A7913">
      <w:pPr>
        <w:pStyle w:val="BodyText"/>
        <w:spacing w:before="3"/>
        <w:rPr>
          <w:rFonts w:ascii="Calibri"/>
          <w:i/>
          <w:sz w:val="18"/>
        </w:rPr>
      </w:pPr>
    </w:p>
    <w:p w14:paraId="70310810" w14:textId="10555CCD" w:rsidR="007A7913" w:rsidRPr="000649CB" w:rsidRDefault="007A7913" w:rsidP="007A7913">
      <w:pPr>
        <w:adjustRightInd w:val="0"/>
        <w:jc w:val="center"/>
        <w:rPr>
          <w:rFonts w:eastAsia="Calibri"/>
          <w:b/>
          <w:bCs/>
          <w:sz w:val="24"/>
          <w:szCs w:val="24"/>
        </w:rPr>
      </w:pPr>
      <w:r w:rsidRPr="000649CB">
        <w:rPr>
          <w:rFonts w:eastAsia="Calibri"/>
          <w:sz w:val="24"/>
          <w:szCs w:val="24"/>
          <w:lang w:val="en-CA"/>
        </w:rPr>
        <w:fldChar w:fldCharType="begin"/>
      </w:r>
      <w:r w:rsidRPr="000649CB">
        <w:rPr>
          <w:rFonts w:eastAsia="Calibri"/>
          <w:sz w:val="24"/>
          <w:szCs w:val="24"/>
          <w:lang w:val="en-CA"/>
        </w:rPr>
        <w:instrText xml:space="preserve"> SEQ CHAPTER \h \r 1</w:instrText>
      </w:r>
      <w:r w:rsidRPr="000649CB">
        <w:rPr>
          <w:rFonts w:eastAsia="Calibri"/>
          <w:sz w:val="24"/>
          <w:szCs w:val="24"/>
          <w:lang w:val="en-CA"/>
        </w:rPr>
        <w:fldChar w:fldCharType="end"/>
      </w:r>
      <w:r w:rsidRPr="000649CB">
        <w:rPr>
          <w:rFonts w:eastAsia="Calibri"/>
          <w:b/>
          <w:bCs/>
          <w:sz w:val="24"/>
          <w:szCs w:val="24"/>
        </w:rPr>
        <w:t>IN THE UNITED STATES BANKRUPTCY COURT</w:t>
      </w:r>
    </w:p>
    <w:p w14:paraId="240F2F12" w14:textId="77777777" w:rsidR="007A7913" w:rsidRPr="000649CB" w:rsidRDefault="007A7913" w:rsidP="007A7913">
      <w:pPr>
        <w:adjustRightInd w:val="0"/>
        <w:jc w:val="center"/>
        <w:rPr>
          <w:rFonts w:eastAsia="Calibri"/>
          <w:b/>
          <w:bCs/>
          <w:sz w:val="24"/>
          <w:szCs w:val="24"/>
        </w:rPr>
      </w:pPr>
      <w:r w:rsidRPr="000649CB">
        <w:rPr>
          <w:rFonts w:eastAsia="Calibri"/>
          <w:b/>
          <w:bCs/>
          <w:sz w:val="24"/>
          <w:szCs w:val="24"/>
        </w:rPr>
        <w:t>FOR THE MIDDLE DISTRICT OF NORTH CAROLINA</w:t>
      </w:r>
    </w:p>
    <w:p w14:paraId="758D96AF" w14:textId="77777777" w:rsidR="007A7913" w:rsidRPr="000649CB" w:rsidRDefault="007A7913" w:rsidP="007A7913">
      <w:pPr>
        <w:adjustRightInd w:val="0"/>
        <w:jc w:val="center"/>
        <w:rPr>
          <w:rFonts w:eastAsia="Calibri"/>
          <w:b/>
          <w:bCs/>
          <w:sz w:val="24"/>
          <w:szCs w:val="24"/>
        </w:rPr>
      </w:pPr>
      <w:r>
        <w:rPr>
          <w:rFonts w:eastAsia="Calibri"/>
          <w:b/>
          <w:bCs/>
          <w:sz w:val="24"/>
          <w:szCs w:val="24"/>
        </w:rPr>
        <w:t>WINSTON-SALEM</w:t>
      </w:r>
      <w:r w:rsidRPr="000649CB">
        <w:rPr>
          <w:rFonts w:eastAsia="Calibri"/>
          <w:b/>
          <w:bCs/>
          <w:sz w:val="24"/>
          <w:szCs w:val="24"/>
        </w:rPr>
        <w:t xml:space="preserve"> DIVISION</w:t>
      </w:r>
    </w:p>
    <w:p w14:paraId="53DAACE9" w14:textId="77777777" w:rsidR="007A7913" w:rsidRPr="000649CB" w:rsidRDefault="007A7913" w:rsidP="007A7913">
      <w:pPr>
        <w:adjustRightInd w:val="0"/>
        <w:rPr>
          <w:rFonts w:eastAsia="Calibri"/>
          <w:sz w:val="24"/>
          <w:szCs w:val="24"/>
        </w:rPr>
      </w:pPr>
    </w:p>
    <w:p w14:paraId="072851DF" w14:textId="77777777" w:rsidR="007A7913" w:rsidRPr="000649CB" w:rsidRDefault="007A7913" w:rsidP="007A7913">
      <w:pPr>
        <w:adjustRightInd w:val="0"/>
        <w:rPr>
          <w:rFonts w:eastAsia="Calibri"/>
          <w:sz w:val="24"/>
          <w:szCs w:val="24"/>
        </w:rPr>
      </w:pPr>
      <w:r w:rsidRPr="000649CB">
        <w:rPr>
          <w:rFonts w:eastAsia="Calibri"/>
          <w:sz w:val="24"/>
          <w:szCs w:val="24"/>
        </w:rPr>
        <w:t>IN RE:</w:t>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t>)</w:t>
      </w:r>
    </w:p>
    <w:p w14:paraId="30D988B7" w14:textId="77777777" w:rsidR="007A7913" w:rsidRPr="000649CB" w:rsidRDefault="007A7913" w:rsidP="007A7913">
      <w:pPr>
        <w:adjustRightInd w:val="0"/>
        <w:rPr>
          <w:rFonts w:eastAsia="Calibri"/>
          <w:sz w:val="24"/>
          <w:szCs w:val="24"/>
        </w:rPr>
      </w:pP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t>)</w:t>
      </w:r>
    </w:p>
    <w:p w14:paraId="245EB0DE" w14:textId="77777777" w:rsidR="007A7913" w:rsidRPr="000649CB" w:rsidRDefault="007A7913" w:rsidP="007A7913">
      <w:pPr>
        <w:adjustRightInd w:val="0"/>
        <w:rPr>
          <w:rFonts w:eastAsia="Calibri"/>
          <w:sz w:val="24"/>
          <w:szCs w:val="24"/>
        </w:rPr>
      </w:pPr>
      <w:r w:rsidRPr="000649CB">
        <w:rPr>
          <w:rFonts w:eastAsia="Calibri"/>
          <w:sz w:val="24"/>
          <w:szCs w:val="24"/>
        </w:rPr>
        <w:t xml:space="preserve">XXXXX XXXX XXXXXXX, </w:t>
      </w:r>
      <w:r w:rsidRPr="000649CB">
        <w:rPr>
          <w:rFonts w:eastAsia="Calibri"/>
          <w:sz w:val="24"/>
          <w:szCs w:val="24"/>
        </w:rPr>
        <w:tab/>
      </w:r>
      <w:r w:rsidRPr="000649CB">
        <w:rPr>
          <w:rFonts w:eastAsia="Calibri"/>
          <w:sz w:val="24"/>
          <w:szCs w:val="24"/>
        </w:rPr>
        <w:tab/>
        <w:t>)    CASE NO. XX-XXXXX</w:t>
      </w:r>
    </w:p>
    <w:p w14:paraId="5FB40D10" w14:textId="77777777" w:rsidR="007A7913" w:rsidRPr="000649CB" w:rsidRDefault="007A7913" w:rsidP="007A7913">
      <w:pPr>
        <w:adjustRightInd w:val="0"/>
        <w:rPr>
          <w:rFonts w:eastAsia="Calibri"/>
          <w:sz w:val="24"/>
          <w:szCs w:val="24"/>
        </w:rPr>
      </w:pP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t>)</w:t>
      </w:r>
    </w:p>
    <w:p w14:paraId="1966058B" w14:textId="77777777" w:rsidR="007A7913" w:rsidRPr="000649CB" w:rsidRDefault="007A7913" w:rsidP="007A7913">
      <w:pPr>
        <w:adjustRightInd w:val="0"/>
        <w:rPr>
          <w:rFonts w:eastAsia="Calibri"/>
          <w:sz w:val="24"/>
          <w:szCs w:val="24"/>
        </w:rPr>
      </w:pPr>
      <w:r w:rsidRPr="000649CB">
        <w:rPr>
          <w:rFonts w:eastAsia="Calibri"/>
          <w:sz w:val="24"/>
          <w:szCs w:val="24"/>
        </w:rPr>
        <w:tab/>
        <w:t>Debtor.</w:t>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t xml:space="preserve">)    </w:t>
      </w:r>
    </w:p>
    <w:p w14:paraId="79EF5A18" w14:textId="77777777" w:rsidR="007A7913" w:rsidRPr="000649CB" w:rsidRDefault="007A7913" w:rsidP="007A7913">
      <w:pPr>
        <w:adjustRightInd w:val="0"/>
        <w:rPr>
          <w:rFonts w:eastAsia="Calibri"/>
          <w:sz w:val="24"/>
          <w:szCs w:val="24"/>
        </w:rPr>
      </w:pP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r>
      <w:r w:rsidRPr="000649CB">
        <w:rPr>
          <w:rFonts w:eastAsia="Calibri"/>
          <w:sz w:val="24"/>
          <w:szCs w:val="24"/>
        </w:rPr>
        <w:tab/>
        <w:t>)</w:t>
      </w:r>
    </w:p>
    <w:p w14:paraId="6A793D45" w14:textId="77777777" w:rsidR="00461DC6" w:rsidRPr="007C6D01" w:rsidRDefault="00461DC6">
      <w:pPr>
        <w:pStyle w:val="BodyText"/>
        <w:spacing w:before="3"/>
        <w:rPr>
          <w:b/>
        </w:rPr>
      </w:pPr>
    </w:p>
    <w:p w14:paraId="4B2A892C" w14:textId="52F268FB" w:rsidR="00E8255F" w:rsidRDefault="00E8255F" w:rsidP="00E8255F">
      <w:pPr>
        <w:pStyle w:val="Heading1"/>
        <w:ind w:right="2"/>
      </w:pPr>
      <w:r>
        <w:rPr>
          <w:u w:val="thick"/>
        </w:rPr>
        <w:t>Statement in Support of Confirmation of Plan</w:t>
      </w:r>
    </w:p>
    <w:p w14:paraId="7464695A" w14:textId="77777777" w:rsidR="00E8255F" w:rsidRDefault="00E8255F" w:rsidP="00B12B16">
      <w:pPr>
        <w:pStyle w:val="BodyText"/>
        <w:ind w:firstLine="720"/>
      </w:pPr>
    </w:p>
    <w:p w14:paraId="30F52B5A" w14:textId="2015CE53" w:rsidR="00A37317" w:rsidRDefault="00A37317" w:rsidP="00A37317">
      <w:pPr>
        <w:pStyle w:val="BodyText"/>
        <w:ind w:firstLine="720"/>
      </w:pPr>
      <w:r w:rsidRPr="007C6D01">
        <w:t xml:space="preserve">The above-captioned debtor and debtor-in-possession (“Debtor”) has elected to file this case under subchapter V of chapter 11 of title 11 of the United States Code (the “Bankruptcy Code”). </w:t>
      </w:r>
      <w:r w:rsidR="00E2175D">
        <w:t>The Debtor submits this statement in support of confirmation</w:t>
      </w:r>
      <w:r w:rsidR="000C57E6">
        <w:t xml:space="preserve"> of the subchapter V plan filed on _______ (Docket No. __, the “Plan”)</w:t>
      </w:r>
      <w:r w:rsidR="00E2175D">
        <w:t xml:space="preserve"> and has attached </w:t>
      </w:r>
      <w:r>
        <w:t xml:space="preserve">a supporting brief that describes how the </w:t>
      </w:r>
      <w:r w:rsidR="000C57E6">
        <w:t>P</w:t>
      </w:r>
      <w:r>
        <w:t xml:space="preserve">lan complies </w:t>
      </w:r>
      <w:r w:rsidRPr="003F7E2D">
        <w:t xml:space="preserve">with the requirements of </w:t>
      </w:r>
      <w:bookmarkStart w:id="0" w:name="_Hlk44352875"/>
      <w:r w:rsidRPr="003F7E2D">
        <w:t>11 U.S.C. §§ 1121-</w:t>
      </w:r>
      <w:bookmarkEnd w:id="0"/>
      <w:r w:rsidRPr="003F7E2D">
        <w:t>1129 and 1190-1191, except provisions that do not apply pursuant to 11 U.S.C. § 1181(a)</w:t>
      </w:r>
      <w:r>
        <w:t>.</w:t>
      </w:r>
    </w:p>
    <w:p w14:paraId="07738BB7" w14:textId="77777777" w:rsidR="002C219A" w:rsidRDefault="002C219A" w:rsidP="002C219A">
      <w:pPr>
        <w:tabs>
          <w:tab w:val="left" w:pos="820"/>
          <w:tab w:val="left" w:pos="821"/>
        </w:tabs>
        <w:ind w:right="416"/>
        <w:rPr>
          <w:sz w:val="24"/>
        </w:rPr>
      </w:pPr>
    </w:p>
    <w:p w14:paraId="76C3B090" w14:textId="2E287F12" w:rsidR="006338E6" w:rsidRPr="002C219A" w:rsidRDefault="006338E6" w:rsidP="00AA71AB">
      <w:pPr>
        <w:pStyle w:val="BodyText"/>
      </w:pPr>
      <w:r w:rsidRPr="002C219A">
        <w:rPr>
          <w:u w:val="single"/>
        </w:rPr>
        <w:t>Type of Plan of Reorganization</w:t>
      </w:r>
      <w:r w:rsidRPr="002C219A">
        <w:t xml:space="preserve">. </w:t>
      </w:r>
      <w:r w:rsidR="00572478">
        <w:t xml:space="preserve">Confirmation of the </w:t>
      </w:r>
      <w:r w:rsidR="000C57E6">
        <w:t>P</w:t>
      </w:r>
      <w:r w:rsidRPr="002C219A">
        <w:t>lan</w:t>
      </w:r>
      <w:r w:rsidRPr="002C219A">
        <w:rPr>
          <w:spacing w:val="-12"/>
        </w:rPr>
        <w:t xml:space="preserve"> </w:t>
      </w:r>
      <w:r w:rsidRPr="002C219A">
        <w:t>in this</w:t>
      </w:r>
      <w:r w:rsidRPr="002C219A">
        <w:rPr>
          <w:spacing w:val="-1"/>
        </w:rPr>
        <w:t xml:space="preserve"> </w:t>
      </w:r>
      <w:r w:rsidRPr="002C219A">
        <w:t>case</w:t>
      </w:r>
      <w:r w:rsidR="00486B68">
        <w:t xml:space="preserve"> will be</w:t>
      </w:r>
      <w:r w:rsidR="00572478">
        <w:t xml:space="preserve"> sought under</w:t>
      </w:r>
      <w:r w:rsidRPr="002C219A">
        <w:t>:</w:t>
      </w:r>
    </w:p>
    <w:p w14:paraId="4C597049" w14:textId="77777777" w:rsidR="006338E6" w:rsidRPr="003F21D2" w:rsidRDefault="006338E6" w:rsidP="003F21D2">
      <w:pPr>
        <w:pStyle w:val="BodyText"/>
      </w:pPr>
    </w:p>
    <w:p w14:paraId="1E35709F" w14:textId="77777777" w:rsidR="006338E6" w:rsidRDefault="006338E6" w:rsidP="003F21D2">
      <w:pPr>
        <w:pStyle w:val="BodyText"/>
      </w:pPr>
    </w:p>
    <w:p w14:paraId="032E3DE9" w14:textId="5FBB3D6D" w:rsidR="002C219A" w:rsidRDefault="006338E6" w:rsidP="003F21D2">
      <w:pPr>
        <w:ind w:left="720"/>
        <w:rPr>
          <w:sz w:val="24"/>
          <w:szCs w:val="36"/>
        </w:rPr>
      </w:pPr>
      <w:r>
        <w:rPr>
          <w:sz w:val="24"/>
          <w:szCs w:val="36"/>
        </w:rPr>
        <w:t xml:space="preserve">______ </w:t>
      </w:r>
      <w:r w:rsidR="00794EDE">
        <w:rPr>
          <w:sz w:val="24"/>
          <w:szCs w:val="36"/>
        </w:rPr>
        <w:t>Section</w:t>
      </w:r>
      <w:r w:rsidR="00572478">
        <w:rPr>
          <w:sz w:val="24"/>
          <w:szCs w:val="36"/>
        </w:rPr>
        <w:t> 1191(a) (c</w:t>
      </w:r>
      <w:r>
        <w:rPr>
          <w:sz w:val="24"/>
          <w:szCs w:val="36"/>
        </w:rPr>
        <w:t>onsensual</w:t>
      </w:r>
      <w:r w:rsidR="00572478">
        <w:rPr>
          <w:sz w:val="24"/>
          <w:szCs w:val="36"/>
        </w:rPr>
        <w:t>)</w:t>
      </w:r>
      <w:r>
        <w:rPr>
          <w:sz w:val="24"/>
          <w:szCs w:val="36"/>
        </w:rPr>
        <w:t xml:space="preserve">        _____ </w:t>
      </w:r>
      <w:r w:rsidR="00794EDE">
        <w:rPr>
          <w:sz w:val="24"/>
          <w:szCs w:val="36"/>
        </w:rPr>
        <w:t>Section</w:t>
      </w:r>
      <w:r w:rsidR="00572478">
        <w:rPr>
          <w:sz w:val="24"/>
          <w:szCs w:val="36"/>
        </w:rPr>
        <w:t> 1191(b) (n</w:t>
      </w:r>
      <w:r>
        <w:rPr>
          <w:sz w:val="24"/>
          <w:szCs w:val="36"/>
        </w:rPr>
        <w:t>onconsensual</w:t>
      </w:r>
      <w:r w:rsidR="00572478">
        <w:rPr>
          <w:sz w:val="24"/>
          <w:szCs w:val="36"/>
        </w:rPr>
        <w:t>)</w:t>
      </w:r>
      <w:r>
        <w:rPr>
          <w:sz w:val="24"/>
          <w:szCs w:val="36"/>
        </w:rPr>
        <w:t xml:space="preserve">   </w:t>
      </w:r>
    </w:p>
    <w:p w14:paraId="4BEEB755" w14:textId="77777777" w:rsidR="002C219A" w:rsidRDefault="002C219A" w:rsidP="003F7E2D">
      <w:pPr>
        <w:pStyle w:val="BodyText"/>
        <w:spacing w:before="90"/>
      </w:pPr>
    </w:p>
    <w:p w14:paraId="5D5A2986" w14:textId="0FDD34DE" w:rsidR="00CC6648" w:rsidRDefault="00CC6648" w:rsidP="00AA71AB">
      <w:pPr>
        <w:pStyle w:val="BodyText"/>
        <w:rPr>
          <w:u w:val="single"/>
        </w:rPr>
      </w:pPr>
      <w:r>
        <w:rPr>
          <w:u w:val="single"/>
        </w:rPr>
        <w:t>Modifications to the Plan</w:t>
      </w:r>
      <w:r w:rsidR="00FF72AF">
        <w:rPr>
          <w:u w:val="single"/>
        </w:rPr>
        <w:t>.</w:t>
      </w:r>
    </w:p>
    <w:p w14:paraId="659EB7B2" w14:textId="77777777" w:rsidR="00CC6648" w:rsidRDefault="00CC6648" w:rsidP="00AA71AB">
      <w:pPr>
        <w:pStyle w:val="BodyText"/>
        <w:rPr>
          <w:u w:val="single"/>
        </w:rPr>
      </w:pPr>
    </w:p>
    <w:p w14:paraId="704D1C85" w14:textId="3B395F47" w:rsidR="00CC6648" w:rsidRDefault="00CC6648" w:rsidP="00CC6648">
      <w:pPr>
        <w:pStyle w:val="BodyText"/>
        <w:numPr>
          <w:ilvl w:val="0"/>
          <w:numId w:val="7"/>
        </w:numPr>
      </w:pPr>
      <w:r>
        <w:t>Describe any proposed modifications</w:t>
      </w:r>
      <w:r w:rsidR="00E2175D">
        <w:t xml:space="preserve"> made</w:t>
      </w:r>
      <w:r>
        <w:t xml:space="preserve"> </w:t>
      </w:r>
      <w:r w:rsidR="00716F82">
        <w:t xml:space="preserve">to the Plan </w:t>
      </w:r>
      <w:r w:rsidR="00794EDE">
        <w:t>since filing</w:t>
      </w:r>
      <w:r w:rsidR="00716F82">
        <w:t>:</w:t>
      </w:r>
    </w:p>
    <w:p w14:paraId="48E6B2C1" w14:textId="556464DD" w:rsidR="00794EDE" w:rsidRDefault="00794EDE" w:rsidP="00794EDE">
      <w:pPr>
        <w:pStyle w:val="BodyText"/>
      </w:pPr>
    </w:p>
    <w:p w14:paraId="077E4875" w14:textId="12AE5FA3" w:rsidR="00794EDE" w:rsidRDefault="00794EDE" w:rsidP="00794EDE">
      <w:pPr>
        <w:pStyle w:val="BodyText"/>
      </w:pPr>
    </w:p>
    <w:p w14:paraId="4697AD5B" w14:textId="77777777" w:rsidR="00794EDE" w:rsidRDefault="00794EDE" w:rsidP="00794EDE">
      <w:pPr>
        <w:pStyle w:val="BodyText"/>
      </w:pPr>
    </w:p>
    <w:p w14:paraId="25D328A9" w14:textId="77777777" w:rsidR="00716F82" w:rsidRDefault="00716F82" w:rsidP="00716F82">
      <w:pPr>
        <w:pStyle w:val="BodyText"/>
        <w:ind w:left="720"/>
      </w:pPr>
    </w:p>
    <w:p w14:paraId="24E7162F" w14:textId="0E17BCCC" w:rsidR="00716F82" w:rsidRDefault="00716F82" w:rsidP="00CC6648">
      <w:pPr>
        <w:pStyle w:val="BodyText"/>
        <w:numPr>
          <w:ilvl w:val="0"/>
          <w:numId w:val="7"/>
        </w:numPr>
      </w:pPr>
      <w:r>
        <w:t xml:space="preserve">Do you anticipate making further modifications to the Plan prior to the Confirmation Hearing? </w:t>
      </w:r>
    </w:p>
    <w:p w14:paraId="3FB2861F" w14:textId="77777777" w:rsidR="000407EE" w:rsidRDefault="000407EE" w:rsidP="000407EE">
      <w:pPr>
        <w:pStyle w:val="BodyText"/>
        <w:ind w:left="720"/>
      </w:pPr>
    </w:p>
    <w:p w14:paraId="7FF8FA89" w14:textId="1D165D64" w:rsidR="00716F82" w:rsidRDefault="00716F82" w:rsidP="00716F82">
      <w:pPr>
        <w:pStyle w:val="BodyText"/>
        <w:ind w:left="720"/>
      </w:pPr>
      <w:r>
        <w:t xml:space="preserve">____ Yes </w:t>
      </w:r>
      <w:r>
        <w:tab/>
        <w:t>_____ No</w:t>
      </w:r>
    </w:p>
    <w:p w14:paraId="7E098F6E" w14:textId="77777777" w:rsidR="00716F82" w:rsidRDefault="00716F82" w:rsidP="00716F82">
      <w:pPr>
        <w:pStyle w:val="BodyText"/>
        <w:ind w:left="720"/>
      </w:pPr>
    </w:p>
    <w:p w14:paraId="4DF64C86" w14:textId="3D61027F" w:rsidR="00716F82" w:rsidRDefault="000407EE" w:rsidP="00716F82">
      <w:pPr>
        <w:pStyle w:val="BodyText"/>
        <w:numPr>
          <w:ilvl w:val="0"/>
          <w:numId w:val="7"/>
        </w:numPr>
      </w:pPr>
      <w:r>
        <w:t xml:space="preserve">Will the Debtor seek a </w:t>
      </w:r>
      <w:r w:rsidR="00716F82">
        <w:t>Court finding under Federal Bankruptcy Rule 3019(a)</w:t>
      </w:r>
      <w:r>
        <w:t xml:space="preserve"> that </w:t>
      </w:r>
      <w:r w:rsidR="00E2175D">
        <w:t xml:space="preserve">a </w:t>
      </w:r>
      <w:r>
        <w:t xml:space="preserve">proposed modification </w:t>
      </w:r>
      <w:r w:rsidR="000C57E6">
        <w:t xml:space="preserve">to the Plan </w:t>
      </w:r>
      <w:r>
        <w:t>does not adversely change the treatment of claim or interest holders who have not accepted the modification in writing?</w:t>
      </w:r>
    </w:p>
    <w:p w14:paraId="3855462E" w14:textId="77777777" w:rsidR="000407EE" w:rsidRDefault="000407EE" w:rsidP="000407EE">
      <w:pPr>
        <w:pStyle w:val="BodyText"/>
        <w:ind w:left="720"/>
      </w:pPr>
    </w:p>
    <w:p w14:paraId="0E9EADF0" w14:textId="5194FAA5" w:rsidR="007A7913" w:rsidRDefault="000407EE" w:rsidP="000C57E6">
      <w:pPr>
        <w:pStyle w:val="BodyText"/>
        <w:ind w:left="720"/>
      </w:pPr>
      <w:r>
        <w:t xml:space="preserve">____ Yes </w:t>
      </w:r>
      <w:r>
        <w:tab/>
        <w:t>_____ No</w:t>
      </w:r>
    </w:p>
    <w:p w14:paraId="1F54CCEC" w14:textId="5FF0EEEA" w:rsidR="00142A24" w:rsidRDefault="00FF72AF" w:rsidP="00FF72AF">
      <w:pPr>
        <w:pStyle w:val="BodyText"/>
        <w:rPr>
          <w:u w:val="single"/>
        </w:rPr>
      </w:pPr>
      <w:r>
        <w:rPr>
          <w:u w:val="single"/>
        </w:rPr>
        <w:lastRenderedPageBreak/>
        <w:t>If the Debtor is Pursuing Confirmation Under Section 1191(b) (Nonconsensual).</w:t>
      </w:r>
    </w:p>
    <w:p w14:paraId="08B02AA3" w14:textId="77777777" w:rsidR="00FF72AF" w:rsidRPr="00FF72AF" w:rsidRDefault="00FF72AF" w:rsidP="00FF72AF">
      <w:pPr>
        <w:pStyle w:val="BodyText"/>
        <w:rPr>
          <w:u w:val="single"/>
        </w:rPr>
      </w:pPr>
    </w:p>
    <w:p w14:paraId="03B65492" w14:textId="2A218F95" w:rsidR="002C219A" w:rsidRDefault="00FF72AF" w:rsidP="00CC6648">
      <w:pPr>
        <w:pStyle w:val="BodyText"/>
        <w:numPr>
          <w:ilvl w:val="0"/>
          <w:numId w:val="9"/>
        </w:numPr>
        <w:spacing w:before="90"/>
      </w:pPr>
      <w:r>
        <w:t>Does the</w:t>
      </w:r>
      <w:r w:rsidR="00142A24">
        <w:t xml:space="preserve"> </w:t>
      </w:r>
      <w:r w:rsidR="002C219A">
        <w:t xml:space="preserve">Debtor </w:t>
      </w:r>
      <w:r>
        <w:t>believe there is still a reasonable possibility of confirming the Plan consensually under Section 1191(a)?</w:t>
      </w:r>
    </w:p>
    <w:p w14:paraId="10C09B5E" w14:textId="77777777" w:rsidR="00FF72AF" w:rsidRDefault="00FF72AF" w:rsidP="00FF72AF">
      <w:pPr>
        <w:pStyle w:val="BodyText"/>
        <w:spacing w:before="90"/>
        <w:ind w:left="720"/>
      </w:pPr>
    </w:p>
    <w:p w14:paraId="2EF4A63E" w14:textId="207BFCC9" w:rsidR="00FF72AF" w:rsidRDefault="00FF72AF" w:rsidP="00FF72AF">
      <w:pPr>
        <w:pStyle w:val="BodyText"/>
        <w:ind w:left="720"/>
      </w:pPr>
      <w:r>
        <w:t xml:space="preserve">____ Yes </w:t>
      </w:r>
      <w:r>
        <w:tab/>
        <w:t>_____ No</w:t>
      </w:r>
    </w:p>
    <w:p w14:paraId="4F9D60E4" w14:textId="639AFBAB" w:rsidR="00FF72AF" w:rsidRDefault="00FF72AF" w:rsidP="00FF72AF">
      <w:pPr>
        <w:pStyle w:val="BodyText"/>
        <w:ind w:left="720"/>
      </w:pPr>
    </w:p>
    <w:p w14:paraId="6B146924" w14:textId="5AFE8250" w:rsidR="00CC6648" w:rsidRDefault="00FF72AF" w:rsidP="00CC6648">
      <w:pPr>
        <w:pStyle w:val="BodyText"/>
        <w:numPr>
          <w:ilvl w:val="0"/>
          <w:numId w:val="9"/>
        </w:numPr>
        <w:spacing w:before="90"/>
      </w:pPr>
      <w:r>
        <w:t>If yes, has the Debtor engaged in continued discussions/negotiations with creditors and interested parties to obtain a consensual</w:t>
      </w:r>
      <w:r w:rsidR="000C57E6">
        <w:t xml:space="preserve"> confirmation of the Plan</w:t>
      </w:r>
      <w:r>
        <w:t>?</w:t>
      </w:r>
    </w:p>
    <w:p w14:paraId="1B103E82" w14:textId="77777777" w:rsidR="00FF72AF" w:rsidRDefault="00FF72AF" w:rsidP="00FF72AF">
      <w:pPr>
        <w:pStyle w:val="BodyText"/>
        <w:ind w:left="720"/>
      </w:pPr>
    </w:p>
    <w:p w14:paraId="7940E4D5" w14:textId="4997C341" w:rsidR="00FF72AF" w:rsidRDefault="00FF72AF" w:rsidP="00FF72AF">
      <w:pPr>
        <w:pStyle w:val="BodyText"/>
        <w:ind w:left="720"/>
      </w:pPr>
      <w:r>
        <w:t xml:space="preserve">____ Yes </w:t>
      </w:r>
      <w:r>
        <w:tab/>
        <w:t>_____ No</w:t>
      </w:r>
    </w:p>
    <w:p w14:paraId="482772A8" w14:textId="77777777" w:rsidR="00572478" w:rsidRDefault="00572478" w:rsidP="00254DCF">
      <w:pPr>
        <w:pStyle w:val="BodyText"/>
        <w:spacing w:before="90"/>
      </w:pPr>
    </w:p>
    <w:p w14:paraId="656CFD7A" w14:textId="390A63B2" w:rsidR="00794EDE" w:rsidRDefault="00E8255F" w:rsidP="00572478">
      <w:pPr>
        <w:pStyle w:val="BodyText"/>
        <w:spacing w:before="90"/>
        <w:rPr>
          <w:b/>
          <w:bCs/>
        </w:rPr>
      </w:pPr>
      <w:r w:rsidRPr="00794EDE">
        <w:rPr>
          <w:u w:val="single"/>
        </w:rPr>
        <w:t>Supporting Brief</w:t>
      </w:r>
      <w:r w:rsidR="00FF72AF">
        <w:rPr>
          <w:u w:val="single"/>
        </w:rPr>
        <w:t>.</w:t>
      </w:r>
      <w:r w:rsidRPr="00572478">
        <w:rPr>
          <w:b/>
          <w:bCs/>
        </w:rPr>
        <w:t xml:space="preserve">  </w:t>
      </w:r>
    </w:p>
    <w:p w14:paraId="73DAB242" w14:textId="7987D6EC" w:rsidR="00794EDE" w:rsidRDefault="00E8255F" w:rsidP="00794EDE">
      <w:pPr>
        <w:pStyle w:val="BodyText"/>
        <w:spacing w:before="90"/>
      </w:pPr>
      <w:r w:rsidRPr="00794EDE">
        <w:t xml:space="preserve">In conjunction with this Statement in Support, the Debtor </w:t>
      </w:r>
      <w:r w:rsidR="00195061">
        <w:t>has</w:t>
      </w:r>
      <w:r w:rsidR="00195061" w:rsidRPr="00794EDE">
        <w:t xml:space="preserve"> </w:t>
      </w:r>
      <w:r w:rsidR="00254DCF" w:rsidRPr="00794EDE">
        <w:t>file</w:t>
      </w:r>
      <w:r w:rsidR="00195061">
        <w:t>d</w:t>
      </w:r>
      <w:r w:rsidRPr="00794EDE">
        <w:t xml:space="preserve"> a</w:t>
      </w:r>
      <w:r w:rsidR="00572478" w:rsidRPr="00794EDE">
        <w:t xml:space="preserve"> </w:t>
      </w:r>
      <w:r w:rsidRPr="00794EDE">
        <w:t xml:space="preserve">brief setting forth in further detail why the </w:t>
      </w:r>
      <w:r w:rsidR="000C57E6">
        <w:t>P</w:t>
      </w:r>
      <w:r w:rsidRPr="00794EDE">
        <w:t>lan should be confirmed</w:t>
      </w:r>
      <w:r w:rsidR="00A313FF">
        <w:t xml:space="preserve">, addressing at minimum, </w:t>
      </w:r>
      <w:r w:rsidR="00794EDE" w:rsidRPr="00794EDE">
        <w:t>the following elements:</w:t>
      </w:r>
    </w:p>
    <w:p w14:paraId="745B55A5" w14:textId="77777777" w:rsidR="00794EDE" w:rsidRPr="00794EDE" w:rsidRDefault="00794EDE" w:rsidP="00794EDE">
      <w:pPr>
        <w:pStyle w:val="BodyText"/>
      </w:pPr>
    </w:p>
    <w:p w14:paraId="7A4362B7" w14:textId="337F6303" w:rsidR="00794EDE" w:rsidRDefault="00794EDE" w:rsidP="00794EDE">
      <w:pPr>
        <w:pStyle w:val="BodyText"/>
        <w:numPr>
          <w:ilvl w:val="0"/>
          <w:numId w:val="10"/>
        </w:numPr>
      </w:pPr>
      <w:r>
        <w:t>Whether and how the Plan complies with each applicable element of Section 1129(a);</w:t>
      </w:r>
    </w:p>
    <w:p w14:paraId="390628A8" w14:textId="77777777" w:rsidR="00142A24" w:rsidRDefault="00142A24" w:rsidP="00142A24">
      <w:pPr>
        <w:pStyle w:val="BodyText"/>
        <w:ind w:left="720"/>
      </w:pPr>
    </w:p>
    <w:p w14:paraId="25772F36" w14:textId="549FCF43" w:rsidR="00142A24" w:rsidRDefault="00142A24" w:rsidP="00794EDE">
      <w:pPr>
        <w:pStyle w:val="BodyText"/>
        <w:numPr>
          <w:ilvl w:val="0"/>
          <w:numId w:val="10"/>
        </w:numPr>
      </w:pPr>
      <w:r>
        <w:t>Whether the treatment of each class of claims and interests is proper, and the Debtor’s rationale for the Plan’s classification scheme and the treatment provided for different classes.</w:t>
      </w:r>
    </w:p>
    <w:p w14:paraId="02F68583" w14:textId="77777777" w:rsidR="00EC14B0" w:rsidRDefault="00EC14B0" w:rsidP="00EC14B0">
      <w:pPr>
        <w:pStyle w:val="BodyText"/>
        <w:ind w:left="720"/>
      </w:pPr>
    </w:p>
    <w:p w14:paraId="02276043" w14:textId="2EED9A8C" w:rsidR="00794EDE" w:rsidRDefault="0047317B" w:rsidP="00794EDE">
      <w:pPr>
        <w:pStyle w:val="BodyText"/>
        <w:numPr>
          <w:ilvl w:val="0"/>
          <w:numId w:val="10"/>
        </w:numPr>
      </w:pPr>
      <w:r>
        <w:t>Whether</w:t>
      </w:r>
      <w:r w:rsidR="00142A24">
        <w:t xml:space="preserve"> the Debtor satisfied applicable</w:t>
      </w:r>
      <w:r>
        <w:t xml:space="preserve"> Notice and Solicitation requirements under the Bankruptcy Code and the Federal Rules of Bankruptcy Procedure; </w:t>
      </w:r>
    </w:p>
    <w:p w14:paraId="51960710" w14:textId="77777777" w:rsidR="00EC14B0" w:rsidRDefault="00EC14B0" w:rsidP="00EC14B0">
      <w:pPr>
        <w:pStyle w:val="BodyText"/>
        <w:ind w:left="720"/>
      </w:pPr>
    </w:p>
    <w:p w14:paraId="636FF0AD" w14:textId="2CFB1FE7" w:rsidR="0047317B" w:rsidRDefault="005E45B3" w:rsidP="00794EDE">
      <w:pPr>
        <w:pStyle w:val="BodyText"/>
        <w:numPr>
          <w:ilvl w:val="0"/>
          <w:numId w:val="10"/>
        </w:numPr>
      </w:pPr>
      <w:r>
        <w:t xml:space="preserve">Whether </w:t>
      </w:r>
      <w:r w:rsidR="0047317B">
        <w:t xml:space="preserve">the vote </w:t>
      </w:r>
      <w:r>
        <w:t xml:space="preserve">on the Plan </w:t>
      </w:r>
      <w:r w:rsidR="0047317B">
        <w:t>support</w:t>
      </w:r>
      <w:r>
        <w:t>s</w:t>
      </w:r>
      <w:r w:rsidR="0047317B">
        <w:t xml:space="preserve"> consensual confirmation under Section 1191(a); </w:t>
      </w:r>
    </w:p>
    <w:p w14:paraId="4186D1BB" w14:textId="77777777" w:rsidR="00EC14B0" w:rsidRDefault="00EC14B0" w:rsidP="00EC14B0">
      <w:pPr>
        <w:pStyle w:val="BodyText"/>
        <w:ind w:left="720"/>
      </w:pPr>
    </w:p>
    <w:p w14:paraId="7A59BFBA" w14:textId="6C28D6A9" w:rsidR="0047317B" w:rsidRDefault="0047317B" w:rsidP="00794EDE">
      <w:pPr>
        <w:pStyle w:val="BodyText"/>
        <w:numPr>
          <w:ilvl w:val="0"/>
          <w:numId w:val="10"/>
        </w:numPr>
      </w:pPr>
      <w:r>
        <w:t xml:space="preserve">Whether the Plan contains any releases, non-bankruptcy provided injunctions, or exculpations and, if so, whether the notice and/or opt-out procedures </w:t>
      </w:r>
      <w:r w:rsidR="00EC14B0">
        <w:t xml:space="preserve">related to those proposed Plan elements </w:t>
      </w:r>
      <w:r>
        <w:t xml:space="preserve">complied with </w:t>
      </w:r>
      <w:r w:rsidR="00EC14B0">
        <w:t xml:space="preserve">all applicable </w:t>
      </w:r>
      <w:r>
        <w:t xml:space="preserve">requirements under the Bankruptcy Code and the Federal Rules of Bankruptcy Procedure; </w:t>
      </w:r>
    </w:p>
    <w:p w14:paraId="75C00887" w14:textId="77777777" w:rsidR="00EC14B0" w:rsidRDefault="00EC14B0" w:rsidP="00EC14B0">
      <w:pPr>
        <w:pStyle w:val="BodyText"/>
        <w:ind w:left="720"/>
      </w:pPr>
    </w:p>
    <w:p w14:paraId="42CE560E" w14:textId="7C4D51F7" w:rsidR="005E45B3" w:rsidRPr="005E45B3" w:rsidRDefault="00EC14B0" w:rsidP="005E45B3">
      <w:pPr>
        <w:pStyle w:val="BodyText"/>
        <w:numPr>
          <w:ilvl w:val="0"/>
          <w:numId w:val="10"/>
        </w:numPr>
        <w:rPr>
          <w:b/>
          <w:bCs/>
        </w:rPr>
      </w:pPr>
      <w:r>
        <w:t xml:space="preserve">If pursuing confirmation under Section 1191(b), whether and how the Plan avoids unfair discrimination, and is fair and equitable, with respect to each class of claims or interests that is impaired under, and has not accepted, the Plan. </w:t>
      </w:r>
    </w:p>
    <w:p w14:paraId="6022595E" w14:textId="2E2DE79E" w:rsidR="00794EDE" w:rsidRDefault="00794EDE" w:rsidP="00572478">
      <w:pPr>
        <w:pStyle w:val="BodyText"/>
        <w:spacing w:before="90"/>
        <w:rPr>
          <w:b/>
          <w:bCs/>
        </w:rPr>
      </w:pPr>
    </w:p>
    <w:p w14:paraId="35EAC4D3" w14:textId="77777777" w:rsidR="005E45B3" w:rsidRDefault="005E45B3" w:rsidP="005E45B3">
      <w:pPr>
        <w:pStyle w:val="BodyText"/>
      </w:pPr>
    </w:p>
    <w:p w14:paraId="3DE11CFA" w14:textId="1C244153" w:rsidR="005E45B3" w:rsidRPr="008656A0" w:rsidRDefault="005E45B3" w:rsidP="005E45B3">
      <w:pPr>
        <w:pStyle w:val="BodyText"/>
        <w:rPr>
          <w:u w:val="single"/>
        </w:rPr>
      </w:pPr>
      <w:r w:rsidRPr="003F21D2">
        <w:t>Dated</w:t>
      </w:r>
      <w:r>
        <w:t>:</w:t>
      </w:r>
      <w:r>
        <w:rPr>
          <w:spacing w:val="21"/>
        </w:rPr>
        <w:t xml:space="preserve"> </w:t>
      </w:r>
      <w:r>
        <w:rPr>
          <w:u w:val="single"/>
        </w:rPr>
        <w:t>___________________</w:t>
      </w:r>
      <w:r>
        <w:tab/>
        <w:t xml:space="preserve">Submitted by: </w:t>
      </w:r>
    </w:p>
    <w:p w14:paraId="00217792" w14:textId="77777777" w:rsidR="005E45B3" w:rsidRDefault="005E45B3" w:rsidP="005E45B3">
      <w:pPr>
        <w:pStyle w:val="BodyText"/>
      </w:pPr>
      <w:r>
        <w:tab/>
      </w:r>
      <w:r>
        <w:tab/>
      </w:r>
      <w:r>
        <w:tab/>
      </w:r>
      <w:r>
        <w:tab/>
      </w:r>
      <w:r>
        <w:tab/>
      </w:r>
      <w:r>
        <w:tab/>
      </w:r>
    </w:p>
    <w:p w14:paraId="1EF4B9DD" w14:textId="77777777" w:rsidR="005E45B3" w:rsidRDefault="005E45B3" w:rsidP="005E45B3">
      <w:pPr>
        <w:pStyle w:val="BodyText"/>
      </w:pPr>
      <w:r>
        <w:tab/>
      </w:r>
      <w:r>
        <w:tab/>
      </w:r>
      <w:r>
        <w:tab/>
      </w:r>
      <w:r>
        <w:tab/>
      </w:r>
      <w:r>
        <w:tab/>
        <w:t>_______________________________________</w:t>
      </w:r>
    </w:p>
    <w:p w14:paraId="2D8B1201" w14:textId="77777777" w:rsidR="005E45B3" w:rsidRDefault="005E45B3" w:rsidP="005E45B3">
      <w:pPr>
        <w:pStyle w:val="BodyText"/>
        <w:tabs>
          <w:tab w:val="left" w:pos="2260"/>
          <w:tab w:val="left" w:pos="3600"/>
          <w:tab w:val="left" w:pos="4320"/>
          <w:tab w:val="left" w:pos="6515"/>
        </w:tabs>
        <w:ind w:left="100"/>
      </w:pPr>
      <w:r>
        <w:tab/>
      </w:r>
      <w:r>
        <w:tab/>
        <w:t xml:space="preserve">Name </w:t>
      </w:r>
    </w:p>
    <w:p w14:paraId="4B3E7380" w14:textId="77777777" w:rsidR="005E45B3" w:rsidRDefault="005E45B3" w:rsidP="005E45B3">
      <w:pPr>
        <w:pStyle w:val="BodyText"/>
        <w:tabs>
          <w:tab w:val="left" w:pos="2260"/>
          <w:tab w:val="left" w:pos="4320"/>
          <w:tab w:val="left" w:pos="6515"/>
        </w:tabs>
        <w:ind w:left="100"/>
      </w:pPr>
    </w:p>
    <w:p w14:paraId="35E1C5C0" w14:textId="77777777" w:rsidR="005E45B3" w:rsidRDefault="005E45B3" w:rsidP="005E45B3">
      <w:pPr>
        <w:pStyle w:val="BodyText"/>
        <w:tabs>
          <w:tab w:val="left" w:pos="2260"/>
          <w:tab w:val="left" w:pos="3600"/>
          <w:tab w:val="left" w:pos="4320"/>
          <w:tab w:val="left" w:pos="6515"/>
        </w:tabs>
        <w:ind w:left="100"/>
      </w:pPr>
      <w:r>
        <w:tab/>
      </w:r>
      <w:r>
        <w:tab/>
        <w:t>_______________________________________</w:t>
      </w:r>
    </w:p>
    <w:p w14:paraId="316C1ED5" w14:textId="77777777" w:rsidR="005E45B3" w:rsidRDefault="005E45B3" w:rsidP="005E45B3">
      <w:pPr>
        <w:pStyle w:val="BodyText"/>
        <w:tabs>
          <w:tab w:val="left" w:pos="3600"/>
          <w:tab w:val="left" w:pos="4320"/>
          <w:tab w:val="left" w:pos="6515"/>
        </w:tabs>
      </w:pPr>
      <w:r>
        <w:rPr>
          <w:sz w:val="16"/>
        </w:rPr>
        <w:tab/>
      </w:r>
      <w:r>
        <w:t>Signature</w:t>
      </w:r>
    </w:p>
    <w:p w14:paraId="45A05D74" w14:textId="71145762" w:rsidR="00A313FF" w:rsidRDefault="00A313FF" w:rsidP="005E45B3">
      <w:pPr>
        <w:pStyle w:val="BodyText"/>
        <w:tabs>
          <w:tab w:val="left" w:pos="3600"/>
        </w:tabs>
      </w:pPr>
    </w:p>
    <w:sectPr w:rsidR="00A313FF">
      <w:footerReference w:type="default" r:id="rId8"/>
      <w:pgSz w:w="12240" w:h="15840"/>
      <w:pgMar w:top="1360" w:right="134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31340" w14:textId="77777777" w:rsidR="00895A0A" w:rsidRDefault="00895A0A">
      <w:r>
        <w:separator/>
      </w:r>
    </w:p>
  </w:endnote>
  <w:endnote w:type="continuationSeparator" w:id="0">
    <w:p w14:paraId="5C499000" w14:textId="77777777" w:rsidR="00895A0A" w:rsidRDefault="0089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34D3B" w14:textId="77777777" w:rsidR="00461DC6" w:rsidRDefault="00E9576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1EB0332" wp14:editId="6FE675F8">
              <wp:simplePos x="0" y="0"/>
              <wp:positionH relativeFrom="page">
                <wp:posOffset>3813810</wp:posOffset>
              </wp:positionH>
              <wp:positionV relativeFrom="page">
                <wp:posOffset>9276080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89F01" w14:textId="77777777" w:rsidR="00461DC6" w:rsidRDefault="00826E82">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B0332" id="_x0000_t202" coordsize="21600,21600" o:spt="202" path="m,l,21600r21600,l21600,xe">
              <v:stroke joinstyle="miter"/>
              <v:path gradientshapeok="t" o:connecttype="rect"/>
            </v:shapetype>
            <v:shape id="Text Box 1" o:spid="_x0000_s1026" type="#_x0000_t202" style="position:absolute;margin-left:300.3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wg5Q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" filled="f" stroked="f">
              <v:textbox inset="0,0,0,0">
                <w:txbxContent>
                  <w:p w14:paraId="77489F01" w14:textId="77777777" w:rsidR="00461DC6" w:rsidRDefault="00826E82">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E1823" w14:textId="77777777" w:rsidR="00895A0A" w:rsidRDefault="00895A0A">
      <w:r>
        <w:separator/>
      </w:r>
    </w:p>
  </w:footnote>
  <w:footnote w:type="continuationSeparator" w:id="0">
    <w:p w14:paraId="20DF0DEB" w14:textId="77777777" w:rsidR="00895A0A" w:rsidRDefault="0089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E52EF"/>
    <w:multiLevelType w:val="hybridMultilevel"/>
    <w:tmpl w:val="38D6B32A"/>
    <w:lvl w:ilvl="0" w:tplc="D7F0A34A">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A6E27"/>
    <w:multiLevelType w:val="hybridMultilevel"/>
    <w:tmpl w:val="D878FA32"/>
    <w:lvl w:ilvl="0" w:tplc="C24EAE94">
      <w:start w:val="3"/>
      <w:numFmt w:val="decimal"/>
      <w:lvlText w:val="%1."/>
      <w:lvlJc w:val="left"/>
      <w:pPr>
        <w:ind w:left="-260" w:hanging="360"/>
      </w:pPr>
      <w:rPr>
        <w:rFonts w:hint="default"/>
        <w:u w:val="single"/>
      </w:rPr>
    </w:lvl>
    <w:lvl w:ilvl="1" w:tplc="04090019" w:tentative="1">
      <w:start w:val="1"/>
      <w:numFmt w:val="lowerLetter"/>
      <w:lvlText w:val="%2."/>
      <w:lvlJc w:val="left"/>
      <w:pPr>
        <w:ind w:left="460" w:hanging="360"/>
      </w:pPr>
    </w:lvl>
    <w:lvl w:ilvl="2" w:tplc="0409001B" w:tentative="1">
      <w:start w:val="1"/>
      <w:numFmt w:val="lowerRoman"/>
      <w:lvlText w:val="%3."/>
      <w:lvlJc w:val="right"/>
      <w:pPr>
        <w:ind w:left="1180" w:hanging="180"/>
      </w:pPr>
    </w:lvl>
    <w:lvl w:ilvl="3" w:tplc="0409000F" w:tentative="1">
      <w:start w:val="1"/>
      <w:numFmt w:val="decimal"/>
      <w:lvlText w:val="%4."/>
      <w:lvlJc w:val="left"/>
      <w:pPr>
        <w:ind w:left="1900" w:hanging="360"/>
      </w:pPr>
    </w:lvl>
    <w:lvl w:ilvl="4" w:tplc="04090019" w:tentative="1">
      <w:start w:val="1"/>
      <w:numFmt w:val="lowerLetter"/>
      <w:lvlText w:val="%5."/>
      <w:lvlJc w:val="left"/>
      <w:pPr>
        <w:ind w:left="2620" w:hanging="360"/>
      </w:pPr>
    </w:lvl>
    <w:lvl w:ilvl="5" w:tplc="0409001B" w:tentative="1">
      <w:start w:val="1"/>
      <w:numFmt w:val="lowerRoman"/>
      <w:lvlText w:val="%6."/>
      <w:lvlJc w:val="right"/>
      <w:pPr>
        <w:ind w:left="3340" w:hanging="180"/>
      </w:pPr>
    </w:lvl>
    <w:lvl w:ilvl="6" w:tplc="0409000F" w:tentative="1">
      <w:start w:val="1"/>
      <w:numFmt w:val="decimal"/>
      <w:lvlText w:val="%7."/>
      <w:lvlJc w:val="left"/>
      <w:pPr>
        <w:ind w:left="4060" w:hanging="360"/>
      </w:pPr>
    </w:lvl>
    <w:lvl w:ilvl="7" w:tplc="04090019" w:tentative="1">
      <w:start w:val="1"/>
      <w:numFmt w:val="lowerLetter"/>
      <w:lvlText w:val="%8."/>
      <w:lvlJc w:val="left"/>
      <w:pPr>
        <w:ind w:left="4780" w:hanging="360"/>
      </w:pPr>
    </w:lvl>
    <w:lvl w:ilvl="8" w:tplc="0409001B" w:tentative="1">
      <w:start w:val="1"/>
      <w:numFmt w:val="lowerRoman"/>
      <w:lvlText w:val="%9."/>
      <w:lvlJc w:val="right"/>
      <w:pPr>
        <w:ind w:left="5500" w:hanging="180"/>
      </w:pPr>
    </w:lvl>
  </w:abstractNum>
  <w:abstractNum w:abstractNumId="2" w15:restartNumberingAfterBreak="0">
    <w:nsid w:val="15C00E87"/>
    <w:multiLevelType w:val="hybridMultilevel"/>
    <w:tmpl w:val="EA068B20"/>
    <w:lvl w:ilvl="0" w:tplc="C152DD94">
      <w:start w:val="1"/>
      <w:numFmt w:val="decimal"/>
      <w:lvlText w:val="%1."/>
      <w:lvlJc w:val="left"/>
      <w:pPr>
        <w:ind w:left="100" w:hanging="720"/>
      </w:pPr>
      <w:rPr>
        <w:rFonts w:ascii="Times New Roman" w:eastAsia="Times New Roman" w:hAnsi="Times New Roman" w:cs="Times New Roman" w:hint="default"/>
        <w:spacing w:val="-2"/>
        <w:w w:val="99"/>
        <w:sz w:val="24"/>
        <w:szCs w:val="24"/>
        <w:lang w:val="en-US" w:eastAsia="en-US" w:bidi="en-US"/>
      </w:rPr>
    </w:lvl>
    <w:lvl w:ilvl="1" w:tplc="169CB0FE">
      <w:numFmt w:val="bullet"/>
      <w:lvlText w:val="•"/>
      <w:lvlJc w:val="left"/>
      <w:pPr>
        <w:ind w:left="1046" w:hanging="720"/>
      </w:pPr>
      <w:rPr>
        <w:rFonts w:hint="default"/>
        <w:lang w:val="en-US" w:eastAsia="en-US" w:bidi="en-US"/>
      </w:rPr>
    </w:lvl>
    <w:lvl w:ilvl="2" w:tplc="8D30093E">
      <w:numFmt w:val="bullet"/>
      <w:lvlText w:val="•"/>
      <w:lvlJc w:val="left"/>
      <w:pPr>
        <w:ind w:left="1992" w:hanging="720"/>
      </w:pPr>
      <w:rPr>
        <w:rFonts w:hint="default"/>
        <w:lang w:val="en-US" w:eastAsia="en-US" w:bidi="en-US"/>
      </w:rPr>
    </w:lvl>
    <w:lvl w:ilvl="3" w:tplc="F5600D02">
      <w:numFmt w:val="bullet"/>
      <w:lvlText w:val="•"/>
      <w:lvlJc w:val="left"/>
      <w:pPr>
        <w:ind w:left="2938" w:hanging="720"/>
      </w:pPr>
      <w:rPr>
        <w:rFonts w:hint="default"/>
        <w:lang w:val="en-US" w:eastAsia="en-US" w:bidi="en-US"/>
      </w:rPr>
    </w:lvl>
    <w:lvl w:ilvl="4" w:tplc="44CA4AD4">
      <w:numFmt w:val="bullet"/>
      <w:lvlText w:val="•"/>
      <w:lvlJc w:val="left"/>
      <w:pPr>
        <w:ind w:left="3884" w:hanging="720"/>
      </w:pPr>
      <w:rPr>
        <w:rFonts w:hint="default"/>
        <w:lang w:val="en-US" w:eastAsia="en-US" w:bidi="en-US"/>
      </w:rPr>
    </w:lvl>
    <w:lvl w:ilvl="5" w:tplc="3F64657A">
      <w:numFmt w:val="bullet"/>
      <w:lvlText w:val="•"/>
      <w:lvlJc w:val="left"/>
      <w:pPr>
        <w:ind w:left="4830" w:hanging="720"/>
      </w:pPr>
      <w:rPr>
        <w:rFonts w:hint="default"/>
        <w:lang w:val="en-US" w:eastAsia="en-US" w:bidi="en-US"/>
      </w:rPr>
    </w:lvl>
    <w:lvl w:ilvl="6" w:tplc="909E93A6">
      <w:numFmt w:val="bullet"/>
      <w:lvlText w:val="•"/>
      <w:lvlJc w:val="left"/>
      <w:pPr>
        <w:ind w:left="5776" w:hanging="720"/>
      </w:pPr>
      <w:rPr>
        <w:rFonts w:hint="default"/>
        <w:lang w:val="en-US" w:eastAsia="en-US" w:bidi="en-US"/>
      </w:rPr>
    </w:lvl>
    <w:lvl w:ilvl="7" w:tplc="BE02F8D8">
      <w:numFmt w:val="bullet"/>
      <w:lvlText w:val="•"/>
      <w:lvlJc w:val="left"/>
      <w:pPr>
        <w:ind w:left="6722" w:hanging="720"/>
      </w:pPr>
      <w:rPr>
        <w:rFonts w:hint="default"/>
        <w:lang w:val="en-US" w:eastAsia="en-US" w:bidi="en-US"/>
      </w:rPr>
    </w:lvl>
    <w:lvl w:ilvl="8" w:tplc="0004E5C8">
      <w:numFmt w:val="bullet"/>
      <w:lvlText w:val="•"/>
      <w:lvlJc w:val="left"/>
      <w:pPr>
        <w:ind w:left="7668" w:hanging="720"/>
      </w:pPr>
      <w:rPr>
        <w:rFonts w:hint="default"/>
        <w:lang w:val="en-US" w:eastAsia="en-US" w:bidi="en-US"/>
      </w:rPr>
    </w:lvl>
  </w:abstractNum>
  <w:abstractNum w:abstractNumId="3" w15:restartNumberingAfterBreak="0">
    <w:nsid w:val="17913CF7"/>
    <w:multiLevelType w:val="hybridMultilevel"/>
    <w:tmpl w:val="409A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A5FEC"/>
    <w:multiLevelType w:val="hybridMultilevel"/>
    <w:tmpl w:val="EA068B20"/>
    <w:lvl w:ilvl="0" w:tplc="C152DD94">
      <w:start w:val="1"/>
      <w:numFmt w:val="decimal"/>
      <w:lvlText w:val="%1."/>
      <w:lvlJc w:val="left"/>
      <w:pPr>
        <w:ind w:left="100" w:hanging="720"/>
      </w:pPr>
      <w:rPr>
        <w:rFonts w:ascii="Times New Roman" w:eastAsia="Times New Roman" w:hAnsi="Times New Roman" w:cs="Times New Roman" w:hint="default"/>
        <w:spacing w:val="-2"/>
        <w:w w:val="99"/>
        <w:sz w:val="24"/>
        <w:szCs w:val="24"/>
        <w:lang w:val="en-US" w:eastAsia="en-US" w:bidi="en-US"/>
      </w:rPr>
    </w:lvl>
    <w:lvl w:ilvl="1" w:tplc="169CB0FE">
      <w:numFmt w:val="bullet"/>
      <w:lvlText w:val="•"/>
      <w:lvlJc w:val="left"/>
      <w:pPr>
        <w:ind w:left="1046" w:hanging="720"/>
      </w:pPr>
      <w:rPr>
        <w:rFonts w:hint="default"/>
        <w:lang w:val="en-US" w:eastAsia="en-US" w:bidi="en-US"/>
      </w:rPr>
    </w:lvl>
    <w:lvl w:ilvl="2" w:tplc="8D30093E">
      <w:numFmt w:val="bullet"/>
      <w:lvlText w:val="•"/>
      <w:lvlJc w:val="left"/>
      <w:pPr>
        <w:ind w:left="1992" w:hanging="720"/>
      </w:pPr>
      <w:rPr>
        <w:rFonts w:hint="default"/>
        <w:lang w:val="en-US" w:eastAsia="en-US" w:bidi="en-US"/>
      </w:rPr>
    </w:lvl>
    <w:lvl w:ilvl="3" w:tplc="F5600D02">
      <w:numFmt w:val="bullet"/>
      <w:lvlText w:val="•"/>
      <w:lvlJc w:val="left"/>
      <w:pPr>
        <w:ind w:left="2938" w:hanging="720"/>
      </w:pPr>
      <w:rPr>
        <w:rFonts w:hint="default"/>
        <w:lang w:val="en-US" w:eastAsia="en-US" w:bidi="en-US"/>
      </w:rPr>
    </w:lvl>
    <w:lvl w:ilvl="4" w:tplc="44CA4AD4">
      <w:numFmt w:val="bullet"/>
      <w:lvlText w:val="•"/>
      <w:lvlJc w:val="left"/>
      <w:pPr>
        <w:ind w:left="3884" w:hanging="720"/>
      </w:pPr>
      <w:rPr>
        <w:rFonts w:hint="default"/>
        <w:lang w:val="en-US" w:eastAsia="en-US" w:bidi="en-US"/>
      </w:rPr>
    </w:lvl>
    <w:lvl w:ilvl="5" w:tplc="3F64657A">
      <w:numFmt w:val="bullet"/>
      <w:lvlText w:val="•"/>
      <w:lvlJc w:val="left"/>
      <w:pPr>
        <w:ind w:left="4830" w:hanging="720"/>
      </w:pPr>
      <w:rPr>
        <w:rFonts w:hint="default"/>
        <w:lang w:val="en-US" w:eastAsia="en-US" w:bidi="en-US"/>
      </w:rPr>
    </w:lvl>
    <w:lvl w:ilvl="6" w:tplc="909E93A6">
      <w:numFmt w:val="bullet"/>
      <w:lvlText w:val="•"/>
      <w:lvlJc w:val="left"/>
      <w:pPr>
        <w:ind w:left="5776" w:hanging="720"/>
      </w:pPr>
      <w:rPr>
        <w:rFonts w:hint="default"/>
        <w:lang w:val="en-US" w:eastAsia="en-US" w:bidi="en-US"/>
      </w:rPr>
    </w:lvl>
    <w:lvl w:ilvl="7" w:tplc="BE02F8D8">
      <w:numFmt w:val="bullet"/>
      <w:lvlText w:val="•"/>
      <w:lvlJc w:val="left"/>
      <w:pPr>
        <w:ind w:left="6722" w:hanging="720"/>
      </w:pPr>
      <w:rPr>
        <w:rFonts w:hint="default"/>
        <w:lang w:val="en-US" w:eastAsia="en-US" w:bidi="en-US"/>
      </w:rPr>
    </w:lvl>
    <w:lvl w:ilvl="8" w:tplc="0004E5C8">
      <w:numFmt w:val="bullet"/>
      <w:lvlText w:val="•"/>
      <w:lvlJc w:val="left"/>
      <w:pPr>
        <w:ind w:left="7668" w:hanging="720"/>
      </w:pPr>
      <w:rPr>
        <w:rFonts w:hint="default"/>
        <w:lang w:val="en-US" w:eastAsia="en-US" w:bidi="en-US"/>
      </w:rPr>
    </w:lvl>
  </w:abstractNum>
  <w:abstractNum w:abstractNumId="5" w15:restartNumberingAfterBreak="0">
    <w:nsid w:val="3CB77A4C"/>
    <w:multiLevelType w:val="hybridMultilevel"/>
    <w:tmpl w:val="CEF06370"/>
    <w:lvl w:ilvl="0" w:tplc="29C6134A">
      <w:start w:val="1"/>
      <w:numFmt w:val="upperLetter"/>
      <w:lvlText w:val="%1."/>
      <w:lvlJc w:val="left"/>
      <w:pPr>
        <w:ind w:left="720" w:hanging="360"/>
      </w:pPr>
      <w:rPr>
        <w:rFonts w:hint="default"/>
        <w:i w:val="0"/>
        <w:iCs w:val="0"/>
        <w:sz w:val="24"/>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34451"/>
    <w:multiLevelType w:val="hybridMultilevel"/>
    <w:tmpl w:val="EA068B20"/>
    <w:lvl w:ilvl="0" w:tplc="C152DD94">
      <w:start w:val="1"/>
      <w:numFmt w:val="decimal"/>
      <w:lvlText w:val="%1."/>
      <w:lvlJc w:val="left"/>
      <w:pPr>
        <w:ind w:left="100" w:hanging="720"/>
      </w:pPr>
      <w:rPr>
        <w:rFonts w:ascii="Times New Roman" w:eastAsia="Times New Roman" w:hAnsi="Times New Roman" w:cs="Times New Roman" w:hint="default"/>
        <w:spacing w:val="-2"/>
        <w:w w:val="99"/>
        <w:sz w:val="24"/>
        <w:szCs w:val="24"/>
        <w:lang w:val="en-US" w:eastAsia="en-US" w:bidi="en-US"/>
      </w:rPr>
    </w:lvl>
    <w:lvl w:ilvl="1" w:tplc="169CB0FE">
      <w:numFmt w:val="bullet"/>
      <w:lvlText w:val="•"/>
      <w:lvlJc w:val="left"/>
      <w:pPr>
        <w:ind w:left="1046" w:hanging="720"/>
      </w:pPr>
      <w:rPr>
        <w:rFonts w:hint="default"/>
        <w:lang w:val="en-US" w:eastAsia="en-US" w:bidi="en-US"/>
      </w:rPr>
    </w:lvl>
    <w:lvl w:ilvl="2" w:tplc="8D30093E">
      <w:numFmt w:val="bullet"/>
      <w:lvlText w:val="•"/>
      <w:lvlJc w:val="left"/>
      <w:pPr>
        <w:ind w:left="1992" w:hanging="720"/>
      </w:pPr>
      <w:rPr>
        <w:rFonts w:hint="default"/>
        <w:lang w:val="en-US" w:eastAsia="en-US" w:bidi="en-US"/>
      </w:rPr>
    </w:lvl>
    <w:lvl w:ilvl="3" w:tplc="F5600D02">
      <w:numFmt w:val="bullet"/>
      <w:lvlText w:val="•"/>
      <w:lvlJc w:val="left"/>
      <w:pPr>
        <w:ind w:left="2938" w:hanging="720"/>
      </w:pPr>
      <w:rPr>
        <w:rFonts w:hint="default"/>
        <w:lang w:val="en-US" w:eastAsia="en-US" w:bidi="en-US"/>
      </w:rPr>
    </w:lvl>
    <w:lvl w:ilvl="4" w:tplc="44CA4AD4">
      <w:numFmt w:val="bullet"/>
      <w:lvlText w:val="•"/>
      <w:lvlJc w:val="left"/>
      <w:pPr>
        <w:ind w:left="3884" w:hanging="720"/>
      </w:pPr>
      <w:rPr>
        <w:rFonts w:hint="default"/>
        <w:lang w:val="en-US" w:eastAsia="en-US" w:bidi="en-US"/>
      </w:rPr>
    </w:lvl>
    <w:lvl w:ilvl="5" w:tplc="3F64657A">
      <w:numFmt w:val="bullet"/>
      <w:lvlText w:val="•"/>
      <w:lvlJc w:val="left"/>
      <w:pPr>
        <w:ind w:left="4830" w:hanging="720"/>
      </w:pPr>
      <w:rPr>
        <w:rFonts w:hint="default"/>
        <w:lang w:val="en-US" w:eastAsia="en-US" w:bidi="en-US"/>
      </w:rPr>
    </w:lvl>
    <w:lvl w:ilvl="6" w:tplc="909E93A6">
      <w:numFmt w:val="bullet"/>
      <w:lvlText w:val="•"/>
      <w:lvlJc w:val="left"/>
      <w:pPr>
        <w:ind w:left="5776" w:hanging="720"/>
      </w:pPr>
      <w:rPr>
        <w:rFonts w:hint="default"/>
        <w:lang w:val="en-US" w:eastAsia="en-US" w:bidi="en-US"/>
      </w:rPr>
    </w:lvl>
    <w:lvl w:ilvl="7" w:tplc="BE02F8D8">
      <w:numFmt w:val="bullet"/>
      <w:lvlText w:val="•"/>
      <w:lvlJc w:val="left"/>
      <w:pPr>
        <w:ind w:left="6722" w:hanging="720"/>
      </w:pPr>
      <w:rPr>
        <w:rFonts w:hint="default"/>
        <w:lang w:val="en-US" w:eastAsia="en-US" w:bidi="en-US"/>
      </w:rPr>
    </w:lvl>
    <w:lvl w:ilvl="8" w:tplc="0004E5C8">
      <w:numFmt w:val="bullet"/>
      <w:lvlText w:val="•"/>
      <w:lvlJc w:val="left"/>
      <w:pPr>
        <w:ind w:left="7668" w:hanging="720"/>
      </w:pPr>
      <w:rPr>
        <w:rFonts w:hint="default"/>
        <w:lang w:val="en-US" w:eastAsia="en-US" w:bidi="en-US"/>
      </w:rPr>
    </w:lvl>
  </w:abstractNum>
  <w:abstractNum w:abstractNumId="7" w15:restartNumberingAfterBreak="0">
    <w:nsid w:val="567F142A"/>
    <w:multiLevelType w:val="hybridMultilevel"/>
    <w:tmpl w:val="EA068B20"/>
    <w:lvl w:ilvl="0" w:tplc="C152DD94">
      <w:start w:val="1"/>
      <w:numFmt w:val="decimal"/>
      <w:lvlText w:val="%1."/>
      <w:lvlJc w:val="left"/>
      <w:pPr>
        <w:ind w:left="100" w:hanging="720"/>
      </w:pPr>
      <w:rPr>
        <w:rFonts w:ascii="Times New Roman" w:eastAsia="Times New Roman" w:hAnsi="Times New Roman" w:cs="Times New Roman" w:hint="default"/>
        <w:spacing w:val="-2"/>
        <w:w w:val="99"/>
        <w:sz w:val="24"/>
        <w:szCs w:val="24"/>
        <w:lang w:val="en-US" w:eastAsia="en-US" w:bidi="en-US"/>
      </w:rPr>
    </w:lvl>
    <w:lvl w:ilvl="1" w:tplc="169CB0FE">
      <w:numFmt w:val="bullet"/>
      <w:lvlText w:val="•"/>
      <w:lvlJc w:val="left"/>
      <w:pPr>
        <w:ind w:left="1046" w:hanging="720"/>
      </w:pPr>
      <w:rPr>
        <w:rFonts w:hint="default"/>
        <w:lang w:val="en-US" w:eastAsia="en-US" w:bidi="en-US"/>
      </w:rPr>
    </w:lvl>
    <w:lvl w:ilvl="2" w:tplc="8D30093E">
      <w:numFmt w:val="bullet"/>
      <w:lvlText w:val="•"/>
      <w:lvlJc w:val="left"/>
      <w:pPr>
        <w:ind w:left="1992" w:hanging="720"/>
      </w:pPr>
      <w:rPr>
        <w:rFonts w:hint="default"/>
        <w:lang w:val="en-US" w:eastAsia="en-US" w:bidi="en-US"/>
      </w:rPr>
    </w:lvl>
    <w:lvl w:ilvl="3" w:tplc="F5600D02">
      <w:numFmt w:val="bullet"/>
      <w:lvlText w:val="•"/>
      <w:lvlJc w:val="left"/>
      <w:pPr>
        <w:ind w:left="2938" w:hanging="720"/>
      </w:pPr>
      <w:rPr>
        <w:rFonts w:hint="default"/>
        <w:lang w:val="en-US" w:eastAsia="en-US" w:bidi="en-US"/>
      </w:rPr>
    </w:lvl>
    <w:lvl w:ilvl="4" w:tplc="44CA4AD4">
      <w:numFmt w:val="bullet"/>
      <w:lvlText w:val="•"/>
      <w:lvlJc w:val="left"/>
      <w:pPr>
        <w:ind w:left="3884" w:hanging="720"/>
      </w:pPr>
      <w:rPr>
        <w:rFonts w:hint="default"/>
        <w:lang w:val="en-US" w:eastAsia="en-US" w:bidi="en-US"/>
      </w:rPr>
    </w:lvl>
    <w:lvl w:ilvl="5" w:tplc="3F64657A">
      <w:numFmt w:val="bullet"/>
      <w:lvlText w:val="•"/>
      <w:lvlJc w:val="left"/>
      <w:pPr>
        <w:ind w:left="4830" w:hanging="720"/>
      </w:pPr>
      <w:rPr>
        <w:rFonts w:hint="default"/>
        <w:lang w:val="en-US" w:eastAsia="en-US" w:bidi="en-US"/>
      </w:rPr>
    </w:lvl>
    <w:lvl w:ilvl="6" w:tplc="909E93A6">
      <w:numFmt w:val="bullet"/>
      <w:lvlText w:val="•"/>
      <w:lvlJc w:val="left"/>
      <w:pPr>
        <w:ind w:left="5776" w:hanging="720"/>
      </w:pPr>
      <w:rPr>
        <w:rFonts w:hint="default"/>
        <w:lang w:val="en-US" w:eastAsia="en-US" w:bidi="en-US"/>
      </w:rPr>
    </w:lvl>
    <w:lvl w:ilvl="7" w:tplc="BE02F8D8">
      <w:numFmt w:val="bullet"/>
      <w:lvlText w:val="•"/>
      <w:lvlJc w:val="left"/>
      <w:pPr>
        <w:ind w:left="6722" w:hanging="720"/>
      </w:pPr>
      <w:rPr>
        <w:rFonts w:hint="default"/>
        <w:lang w:val="en-US" w:eastAsia="en-US" w:bidi="en-US"/>
      </w:rPr>
    </w:lvl>
    <w:lvl w:ilvl="8" w:tplc="0004E5C8">
      <w:numFmt w:val="bullet"/>
      <w:lvlText w:val="•"/>
      <w:lvlJc w:val="left"/>
      <w:pPr>
        <w:ind w:left="7668" w:hanging="720"/>
      </w:pPr>
      <w:rPr>
        <w:rFonts w:hint="default"/>
        <w:lang w:val="en-US" w:eastAsia="en-US" w:bidi="en-US"/>
      </w:rPr>
    </w:lvl>
  </w:abstractNum>
  <w:abstractNum w:abstractNumId="8" w15:restartNumberingAfterBreak="0">
    <w:nsid w:val="6BA13F3E"/>
    <w:multiLevelType w:val="hybridMultilevel"/>
    <w:tmpl w:val="E25C8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470A7"/>
    <w:multiLevelType w:val="hybridMultilevel"/>
    <w:tmpl w:val="409AB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7"/>
  </w:num>
  <w:num w:numId="5">
    <w:abstractNumId w:val="4"/>
  </w:num>
  <w:num w:numId="6">
    <w:abstractNumId w:val="1"/>
  </w:num>
  <w:num w:numId="7">
    <w:abstractNumId w:val="9"/>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removePersonalInformation/>
  <w:removeDateAndTime/>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45"/>
    <w:rsid w:val="000407EE"/>
    <w:rsid w:val="000C57E6"/>
    <w:rsid w:val="000D6726"/>
    <w:rsid w:val="001010E2"/>
    <w:rsid w:val="0012711D"/>
    <w:rsid w:val="00142A24"/>
    <w:rsid w:val="001532F7"/>
    <w:rsid w:val="00162269"/>
    <w:rsid w:val="00195061"/>
    <w:rsid w:val="001C69A5"/>
    <w:rsid w:val="0022119B"/>
    <w:rsid w:val="00254DCF"/>
    <w:rsid w:val="00276A2B"/>
    <w:rsid w:val="002B32E8"/>
    <w:rsid w:val="002C219A"/>
    <w:rsid w:val="002D3AC1"/>
    <w:rsid w:val="002D770B"/>
    <w:rsid w:val="003500E4"/>
    <w:rsid w:val="003C091D"/>
    <w:rsid w:val="003C2BB2"/>
    <w:rsid w:val="003F21D2"/>
    <w:rsid w:val="003F7E2D"/>
    <w:rsid w:val="00401F74"/>
    <w:rsid w:val="00420056"/>
    <w:rsid w:val="00461DC6"/>
    <w:rsid w:val="0047317B"/>
    <w:rsid w:val="00483002"/>
    <w:rsid w:val="00486B68"/>
    <w:rsid w:val="0048733D"/>
    <w:rsid w:val="004A67EA"/>
    <w:rsid w:val="004B1EE2"/>
    <w:rsid w:val="004C0863"/>
    <w:rsid w:val="004E426D"/>
    <w:rsid w:val="004F2B35"/>
    <w:rsid w:val="00526A02"/>
    <w:rsid w:val="00564C40"/>
    <w:rsid w:val="00572478"/>
    <w:rsid w:val="005C7463"/>
    <w:rsid w:val="005D0C24"/>
    <w:rsid w:val="005E45B3"/>
    <w:rsid w:val="005E497C"/>
    <w:rsid w:val="006150F9"/>
    <w:rsid w:val="006338E6"/>
    <w:rsid w:val="00643EFB"/>
    <w:rsid w:val="00697A4C"/>
    <w:rsid w:val="0070611E"/>
    <w:rsid w:val="0071043D"/>
    <w:rsid w:val="00716F82"/>
    <w:rsid w:val="00727CBE"/>
    <w:rsid w:val="007651C6"/>
    <w:rsid w:val="00794EDE"/>
    <w:rsid w:val="007A7913"/>
    <w:rsid w:val="007C6D01"/>
    <w:rsid w:val="00826E82"/>
    <w:rsid w:val="00860A63"/>
    <w:rsid w:val="008656A0"/>
    <w:rsid w:val="00895A0A"/>
    <w:rsid w:val="008A0AF7"/>
    <w:rsid w:val="008A3663"/>
    <w:rsid w:val="008B6294"/>
    <w:rsid w:val="008B724D"/>
    <w:rsid w:val="00923BE3"/>
    <w:rsid w:val="00985D22"/>
    <w:rsid w:val="009C429B"/>
    <w:rsid w:val="009D686E"/>
    <w:rsid w:val="00A00532"/>
    <w:rsid w:val="00A007ED"/>
    <w:rsid w:val="00A313FF"/>
    <w:rsid w:val="00A37317"/>
    <w:rsid w:val="00A5017A"/>
    <w:rsid w:val="00AA71AB"/>
    <w:rsid w:val="00AA7287"/>
    <w:rsid w:val="00B12B16"/>
    <w:rsid w:val="00B50A2E"/>
    <w:rsid w:val="00B628C9"/>
    <w:rsid w:val="00BA2A93"/>
    <w:rsid w:val="00BB77CE"/>
    <w:rsid w:val="00BC3EBB"/>
    <w:rsid w:val="00BD6ADE"/>
    <w:rsid w:val="00C030BA"/>
    <w:rsid w:val="00C23C74"/>
    <w:rsid w:val="00C35432"/>
    <w:rsid w:val="00C4112C"/>
    <w:rsid w:val="00C70E49"/>
    <w:rsid w:val="00CB4F3C"/>
    <w:rsid w:val="00CC6648"/>
    <w:rsid w:val="00CF4F10"/>
    <w:rsid w:val="00CF6664"/>
    <w:rsid w:val="00D13749"/>
    <w:rsid w:val="00D36E45"/>
    <w:rsid w:val="00D8236E"/>
    <w:rsid w:val="00DA37AE"/>
    <w:rsid w:val="00E2175D"/>
    <w:rsid w:val="00E43416"/>
    <w:rsid w:val="00E8255F"/>
    <w:rsid w:val="00E84770"/>
    <w:rsid w:val="00E9576F"/>
    <w:rsid w:val="00EC14B0"/>
    <w:rsid w:val="00ED5F27"/>
    <w:rsid w:val="00F53322"/>
    <w:rsid w:val="00F740F4"/>
    <w:rsid w:val="00FF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9C7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customStyle="1" w:styleId="Default">
    <w:name w:val="Default"/>
    <w:rsid w:val="00826E82"/>
    <w:pPr>
      <w:widowControl/>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486B68"/>
    <w:rPr>
      <w:sz w:val="16"/>
      <w:szCs w:val="16"/>
    </w:rPr>
  </w:style>
  <w:style w:type="paragraph" w:styleId="CommentText">
    <w:name w:val="annotation text"/>
    <w:basedOn w:val="Normal"/>
    <w:link w:val="CommentTextChar"/>
    <w:uiPriority w:val="99"/>
    <w:semiHidden/>
    <w:unhideWhenUsed/>
    <w:rsid w:val="00486B68"/>
    <w:rPr>
      <w:sz w:val="20"/>
      <w:szCs w:val="20"/>
    </w:rPr>
  </w:style>
  <w:style w:type="character" w:customStyle="1" w:styleId="CommentTextChar">
    <w:name w:val="Comment Text Char"/>
    <w:basedOn w:val="DefaultParagraphFont"/>
    <w:link w:val="CommentText"/>
    <w:uiPriority w:val="99"/>
    <w:semiHidden/>
    <w:rsid w:val="00486B6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86B68"/>
    <w:rPr>
      <w:b/>
      <w:bCs/>
    </w:rPr>
  </w:style>
  <w:style w:type="character" w:customStyle="1" w:styleId="CommentSubjectChar">
    <w:name w:val="Comment Subject Char"/>
    <w:basedOn w:val="CommentTextChar"/>
    <w:link w:val="CommentSubject"/>
    <w:uiPriority w:val="99"/>
    <w:semiHidden/>
    <w:rsid w:val="00486B68"/>
    <w:rPr>
      <w:rFonts w:ascii="Times New Roman" w:eastAsia="Times New Roman" w:hAnsi="Times New Roman" w:cs="Times New Roman"/>
      <w:b/>
      <w:bCs/>
      <w:sz w:val="20"/>
      <w:szCs w:val="20"/>
      <w:lang w:bidi="en-US"/>
    </w:rPr>
  </w:style>
  <w:style w:type="paragraph" w:styleId="Header">
    <w:name w:val="header"/>
    <w:basedOn w:val="Normal"/>
    <w:link w:val="HeaderChar"/>
    <w:uiPriority w:val="99"/>
    <w:unhideWhenUsed/>
    <w:rsid w:val="004F2B35"/>
    <w:pPr>
      <w:tabs>
        <w:tab w:val="center" w:pos="4680"/>
        <w:tab w:val="right" w:pos="9360"/>
      </w:tabs>
    </w:pPr>
  </w:style>
  <w:style w:type="character" w:customStyle="1" w:styleId="HeaderChar">
    <w:name w:val="Header Char"/>
    <w:basedOn w:val="DefaultParagraphFont"/>
    <w:link w:val="Header"/>
    <w:uiPriority w:val="99"/>
    <w:rsid w:val="004F2B35"/>
    <w:rPr>
      <w:rFonts w:ascii="Times New Roman" w:eastAsia="Times New Roman" w:hAnsi="Times New Roman" w:cs="Times New Roman"/>
      <w:lang w:bidi="en-US"/>
    </w:rPr>
  </w:style>
  <w:style w:type="paragraph" w:styleId="Footer">
    <w:name w:val="footer"/>
    <w:basedOn w:val="Normal"/>
    <w:link w:val="FooterChar"/>
    <w:uiPriority w:val="99"/>
    <w:unhideWhenUsed/>
    <w:rsid w:val="004F2B35"/>
    <w:pPr>
      <w:tabs>
        <w:tab w:val="center" w:pos="4680"/>
        <w:tab w:val="right" w:pos="9360"/>
      </w:tabs>
    </w:pPr>
  </w:style>
  <w:style w:type="character" w:customStyle="1" w:styleId="FooterChar">
    <w:name w:val="Footer Char"/>
    <w:basedOn w:val="DefaultParagraphFont"/>
    <w:link w:val="Footer"/>
    <w:uiPriority w:val="99"/>
    <w:rsid w:val="004F2B35"/>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A313FF"/>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B969C-128B-4908-88FD-3DA44E7E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2021-12-13T17:48:00Z</dcterms:created>
  <dcterms:modified xsi:type="dcterms:W3CDTF">2021-12-16T15:42:00Z</dcterms:modified>
</cp:coreProperties>
</file>