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100" w:right="0" w:firstLine="0"/>
        <w:jc w:val="left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NCMB-226 (04/20)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8"/>
        <w:rPr>
          <w:rFonts w:ascii="Calibri"/>
          <w:i/>
          <w:sz w:val="24"/>
        </w:rPr>
      </w:pPr>
    </w:p>
    <w:p>
      <w:pPr>
        <w:pStyle w:val="Heading1"/>
        <w:spacing w:line="192" w:lineRule="auto" w:before="1"/>
        <w:ind w:left="2428" w:right="2386"/>
      </w:pPr>
      <w:r>
        <w:rPr/>
        <w:t>UNITED STATES BANKRUPTCY COURT MIDDLE DISTRICT OF NORTH CAROLINA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BodyText"/>
        <w:tabs>
          <w:tab w:pos="4420" w:val="left" w:leader="none"/>
        </w:tabs>
        <w:spacing w:line="238" w:lineRule="exact"/>
        <w:ind w:left="100"/>
      </w:pPr>
      <w:r>
        <w:rPr/>
        <w:t>IN RE:</w:t>
        <w:tab/>
        <w:t>)</w:t>
      </w:r>
    </w:p>
    <w:p>
      <w:pPr>
        <w:pStyle w:val="BodyText"/>
        <w:spacing w:line="211" w:lineRule="exact"/>
        <w:ind w:right="599"/>
        <w:jc w:val="center"/>
      </w:pPr>
      <w:r>
        <w:rPr>
          <w:w w:val="100"/>
        </w:rPr>
        <w:t>)</w:t>
      </w:r>
    </w:p>
    <w:p>
      <w:pPr>
        <w:pStyle w:val="BodyText"/>
        <w:tabs>
          <w:tab w:pos="1606" w:val="left" w:leader="none"/>
        </w:tabs>
        <w:spacing w:line="211" w:lineRule="exact"/>
        <w:ind w:left="886"/>
        <w:jc w:val="center"/>
      </w:pPr>
      <w:r>
        <w:rPr/>
        <w:t>)</w:t>
        <w:tab/>
        <w:t>Case</w:t>
      </w:r>
      <w:r>
        <w:rPr>
          <w:spacing w:val="-1"/>
        </w:rPr>
        <w:t> </w:t>
      </w:r>
      <w:r>
        <w:rPr/>
        <w:t>No.</w:t>
      </w:r>
    </w:p>
    <w:p>
      <w:pPr>
        <w:pStyle w:val="BodyText"/>
        <w:tabs>
          <w:tab w:pos="4420" w:val="left" w:leader="none"/>
        </w:tabs>
        <w:spacing w:line="211" w:lineRule="exact"/>
        <w:ind w:left="2260"/>
      </w:pPr>
      <w:r>
        <w:rPr/>
        <w:t>Debtor(s)</w:t>
        <w:tab/>
        <w:t>)</w:t>
      </w:r>
    </w:p>
    <w:p>
      <w:pPr>
        <w:pStyle w:val="BodyText"/>
        <w:spacing w:line="212" w:lineRule="exact"/>
        <w:ind w:right="599"/>
        <w:jc w:val="center"/>
      </w:pPr>
      <w:r>
        <w:rPr>
          <w:w w:val="100"/>
        </w:rPr>
        <w:t>)</w:t>
      </w:r>
    </w:p>
    <w:p>
      <w:pPr>
        <w:pStyle w:val="BodyText"/>
        <w:spacing w:line="212" w:lineRule="exact"/>
        <w:ind w:right="599"/>
        <w:jc w:val="center"/>
      </w:pPr>
      <w:r>
        <w:rPr/>
        <w:pict>
          <v:line style="position:absolute;mso-position-horizontal-relative:page;mso-position-vertical-relative:paragraph;z-index:0" from="72.024002pt,1.042313pt" to="261.873627pt,1.042313pt" stroked="true" strokeweight=".4608pt" strokecolor="#000000">
            <v:stroke dashstyle="solid"/>
            <w10:wrap type="none"/>
          </v:line>
        </w:pict>
      </w:r>
      <w:r>
        <w:rPr>
          <w:w w:val="100"/>
        </w:rPr>
        <w:t>)</w:t>
      </w:r>
    </w:p>
    <w:p>
      <w:pPr>
        <w:pStyle w:val="BodyText"/>
        <w:spacing w:line="211" w:lineRule="exact"/>
        <w:ind w:right="599"/>
        <w:jc w:val="center"/>
      </w:pPr>
      <w:r>
        <w:rPr>
          <w:w w:val="100"/>
        </w:rPr>
        <w:t>)</w:t>
      </w:r>
    </w:p>
    <w:p>
      <w:pPr>
        <w:pStyle w:val="BodyText"/>
        <w:tabs>
          <w:tab w:pos="4420" w:val="left" w:leader="none"/>
        </w:tabs>
        <w:spacing w:line="211" w:lineRule="exact"/>
        <w:ind w:left="2260"/>
      </w:pPr>
      <w:r>
        <w:rPr/>
        <w:t>Plaintiff(s),</w:t>
        <w:tab/>
        <w:t>)</w:t>
      </w:r>
    </w:p>
    <w:p>
      <w:pPr>
        <w:pStyle w:val="BodyText"/>
        <w:spacing w:line="211" w:lineRule="exact"/>
        <w:ind w:right="599"/>
        <w:jc w:val="center"/>
      </w:pPr>
      <w:r>
        <w:rPr>
          <w:w w:val="100"/>
        </w:rPr>
        <w:t>)</w:t>
      </w:r>
    </w:p>
    <w:p>
      <w:pPr>
        <w:pStyle w:val="BodyText"/>
        <w:tabs>
          <w:tab w:pos="4420" w:val="left" w:leader="none"/>
          <w:tab w:pos="5140" w:val="left" w:leader="none"/>
        </w:tabs>
        <w:spacing w:line="211" w:lineRule="exact"/>
        <w:ind w:left="100"/>
      </w:pPr>
      <w:r>
        <w:rPr/>
        <w:t>v.</w:t>
        <w:tab/>
        <w:t>)</w:t>
        <w:tab/>
        <w:t>Adversary No.</w:t>
      </w:r>
    </w:p>
    <w:p>
      <w:pPr>
        <w:pStyle w:val="BodyText"/>
        <w:spacing w:line="212" w:lineRule="exact"/>
        <w:ind w:right="599"/>
        <w:jc w:val="center"/>
      </w:pPr>
      <w:r>
        <w:rPr>
          <w:w w:val="100"/>
        </w:rPr>
        <w:t>)</w:t>
      </w:r>
    </w:p>
    <w:p>
      <w:pPr>
        <w:pStyle w:val="BodyText"/>
        <w:spacing w:line="212" w:lineRule="exact"/>
        <w:ind w:right="599"/>
        <w:jc w:val="center"/>
      </w:pPr>
      <w:r>
        <w:rPr>
          <w:w w:val="100"/>
        </w:rPr>
        <w:t>)</w:t>
      </w:r>
    </w:p>
    <w:p>
      <w:pPr>
        <w:pStyle w:val="BodyText"/>
        <w:tabs>
          <w:tab w:pos="4420" w:val="left" w:leader="none"/>
        </w:tabs>
        <w:spacing w:line="238" w:lineRule="exact"/>
        <w:ind w:left="2260"/>
      </w:pPr>
      <w:r>
        <w:rPr/>
        <w:t>Defendant(s).</w:t>
        <w:tab/>
        <w:t>)</w:t>
      </w:r>
    </w:p>
    <w:p>
      <w:pPr>
        <w:pStyle w:val="BodyText"/>
        <w:spacing w:before="10"/>
        <w:rPr>
          <w:sz w:val="35"/>
        </w:rPr>
      </w:pPr>
    </w:p>
    <w:p>
      <w:pPr>
        <w:pStyle w:val="Heading1"/>
        <w:ind w:firstLine="0"/>
      </w:pPr>
      <w:r>
        <w:rPr/>
        <w:t>ORDER EXTENDING TIME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 w:right="278" w:firstLine="719"/>
      </w:pPr>
      <w:r>
        <w:rPr/>
        <w:t>This matter coming before the above-signed Judge upon the Defendant's </w:t>
      </w:r>
      <w:r>
        <w:rPr>
          <w:u w:val="single"/>
        </w:rPr>
        <w:t>ex parte</w:t>
      </w:r>
      <w:r>
        <w:rPr/>
        <w:t> motion to extend the time to file an answer.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1823" w:val="left" w:leader="none"/>
        </w:tabs>
        <w:spacing w:before="1"/>
        <w:ind w:left="100" w:right="165" w:firstLine="719"/>
      </w:pPr>
      <w:r>
        <w:rPr/>
        <w:t>For cause shown in the foregoing motion, it is </w:t>
      </w:r>
      <w:r>
        <w:rPr>
          <w:b/>
        </w:rPr>
        <w:t>ORDERED </w:t>
      </w:r>
      <w:r>
        <w:rPr/>
        <w:t>that the Defendant be allowed an additional</w:t>
      </w:r>
      <w:r>
        <w:rPr>
          <w:u w:val="single"/>
        </w:rPr>
        <w:t> </w:t>
        <w:tab/>
      </w:r>
      <w:r>
        <w:rPr/>
        <w:t>days from the date of the signing of this ORDER to file an answer or otherwise plead.</w:t>
      </w:r>
    </w:p>
    <w:p>
      <w:pPr>
        <w:pStyle w:val="BodyText"/>
      </w:pPr>
    </w:p>
    <w:p>
      <w:pPr>
        <w:tabs>
          <w:tab w:pos="3302" w:val="left" w:leader="none"/>
        </w:tabs>
        <w:spacing w:before="0"/>
        <w:ind w:left="100" w:right="109" w:firstLine="719"/>
        <w:jc w:val="left"/>
        <w:rPr>
          <w:sz w:val="23"/>
        </w:rPr>
      </w:pPr>
      <w:r>
        <w:rPr>
          <w:b/>
          <w:sz w:val="23"/>
        </w:rPr>
        <w:t>IT IS FURTHER ORDERED </w:t>
      </w:r>
      <w:r>
        <w:rPr>
          <w:sz w:val="23"/>
        </w:rPr>
        <w:t>that the parties shall file a Scheduling Memorandum with</w:t>
      </w:r>
      <w:r>
        <w:rPr>
          <w:spacing w:val="-26"/>
          <w:sz w:val="23"/>
        </w:rPr>
        <w:t> </w:t>
      </w:r>
      <w:r>
        <w:rPr>
          <w:sz w:val="23"/>
        </w:rPr>
        <w:t>the Court on</w:t>
      </w:r>
      <w:r>
        <w:rPr>
          <w:spacing w:val="-1"/>
          <w:sz w:val="23"/>
        </w:rPr>
        <w:t> </w:t>
      </w:r>
      <w:r>
        <w:rPr>
          <w:sz w:val="23"/>
        </w:rPr>
        <w:t>or</w:t>
      </w:r>
      <w:r>
        <w:rPr>
          <w:spacing w:val="-1"/>
          <w:sz w:val="23"/>
        </w:rPr>
        <w:t> </w:t>
      </w:r>
      <w:r>
        <w:rPr>
          <w:sz w:val="23"/>
        </w:rPr>
        <w:t>before</w:t>
      </w:r>
      <w:r>
        <w:rPr>
          <w:sz w:val="23"/>
          <w:u w:val="single"/>
        </w:rPr>
        <w:t> </w:t>
        <w:tab/>
      </w:r>
      <w:r>
        <w:rPr>
          <w:sz w:val="23"/>
        </w:rPr>
        <w:t>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91"/>
        <w:ind w:left="100" w:right="299" w:firstLine="719"/>
      </w:pPr>
      <w:r>
        <w:rPr>
          <w:b/>
        </w:rPr>
        <w:t>IT IS FURTHER ORDERED </w:t>
      </w:r>
      <w:r>
        <w:rPr/>
        <w:t>that if the parties agree on a discovery plan, they must sign and file with the Court a Joint Scheduling Memorandum on such date along with a proposed Joint Scheduling Order.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2562" w:val="left" w:leader="none"/>
          <w:tab w:pos="3364" w:val="left" w:leader="none"/>
          <w:tab w:pos="8433" w:val="left" w:leader="none"/>
        </w:tabs>
        <w:ind w:left="100" w:right="255" w:firstLine="719"/>
      </w:pPr>
      <w:r>
        <w:rPr/>
        <w:t>In the event that a Joint Scheduling Memorandum has </w:t>
      </w:r>
      <w:r>
        <w:rPr>
          <w:b/>
          <w:u w:val="thick"/>
        </w:rPr>
        <w:t>not</w:t>
      </w:r>
      <w:r>
        <w:rPr>
          <w:b/>
        </w:rPr>
        <w:t> </w:t>
      </w:r>
      <w:r>
        <w:rPr/>
        <w:t>been approved, a pretrial hearing will be</w:t>
      </w:r>
      <w:r>
        <w:rPr>
          <w:spacing w:val="-3"/>
        </w:rPr>
        <w:t> </w:t>
      </w:r>
      <w:r>
        <w:rPr/>
        <w:t>held</w:t>
      </w:r>
      <w:r>
        <w:rPr>
          <w:spacing w:val="-1"/>
        </w:rPr>
        <w:t> </w:t>
      </w:r>
      <w:r>
        <w:rPr/>
        <w:t>on</w:t>
      </w:r>
      <w:r>
        <w:rPr>
          <w:u w:val="single"/>
        </w:rPr>
        <w:t> </w:t>
        <w:tab/>
      </w:r>
      <w:r>
        <w:rPr/>
        <w:t>at</w:t>
      </w:r>
      <w:r>
        <w:rPr>
          <w:u w:val="single"/>
        </w:rPr>
        <w:t> </w:t>
        <w:tab/>
      </w:r>
      <w:r>
        <w:rPr/>
        <w:t>in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91"/>
        <w:ind w:left="40"/>
        <w:jc w:val="center"/>
      </w:pPr>
      <w:r>
        <w:rPr/>
        <w:t>END OF DOCUMENT</w:t>
      </w:r>
    </w:p>
    <w:sectPr>
      <w:type w:val="continuous"/>
      <w:pgSz w:w="12240" w:h="15840"/>
      <w:pgMar w:top="68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43" w:hanging="2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2021-01-06T21:43:54Z</dcterms:created>
  <dcterms:modified xsi:type="dcterms:W3CDTF">2021-01-06T21:43:54Z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2021-01-06T00:00:00Z</vt:filetime>
  </property>
</Properties>
</file>